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622" w:rsidRPr="00637ADF" w:rsidRDefault="00ED0BC9" w:rsidP="00804622">
      <w:pPr>
        <w:spacing w:line="240" w:lineRule="auto"/>
        <w:rPr>
          <w:rFonts w:ascii="Times New Roman" w:hAnsi="Times New Roman" w:cs="Times New Roman"/>
          <w:b/>
          <w:sz w:val="32"/>
          <w:szCs w:val="32"/>
          <w:lang w:val="en-US"/>
        </w:rPr>
      </w:pPr>
      <w:proofErr w:type="spellStart"/>
      <w:r w:rsidRPr="00ED0BC9">
        <w:rPr>
          <w:rFonts w:ascii="Times New Roman" w:hAnsi="Times New Roman" w:cs="Times New Roman"/>
          <w:b/>
          <w:sz w:val="32"/>
          <w:szCs w:val="32"/>
          <w:lang w:val="en-US"/>
        </w:rPr>
        <w:t>StarCraft</w:t>
      </w:r>
      <w:proofErr w:type="spellEnd"/>
      <w:r w:rsidRPr="00ED0BC9">
        <w:rPr>
          <w:rFonts w:ascii="Times New Roman" w:hAnsi="Times New Roman" w:cs="Times New Roman"/>
          <w:b/>
          <w:sz w:val="32"/>
          <w:szCs w:val="32"/>
          <w:lang w:val="en-US"/>
        </w:rPr>
        <w:t xml:space="preserve"> II</w:t>
      </w:r>
      <w:r w:rsidRPr="00ED0BC9">
        <w:rPr>
          <w:rFonts w:ascii="Times New Roman" w:hAnsi="Times New Roman" w:cs="Times New Roman"/>
          <w:b/>
          <w:sz w:val="32"/>
          <w:szCs w:val="32"/>
          <w:lang w:val="en-US"/>
        </w:rPr>
        <w:t>:</w:t>
      </w:r>
      <w:r w:rsidRPr="00ED0BC9">
        <w:rPr>
          <w:rFonts w:ascii="Times New Roman" w:hAnsi="Times New Roman" w:cs="Times New Roman"/>
          <w:b/>
          <w:sz w:val="32"/>
          <w:szCs w:val="32"/>
          <w:lang w:val="en-US"/>
        </w:rPr>
        <w:t xml:space="preserve"> Wings of Liberty </w:t>
      </w:r>
      <w:r w:rsidR="0089023B" w:rsidRPr="00637ADF">
        <w:rPr>
          <w:rFonts w:ascii="Times New Roman" w:hAnsi="Times New Roman" w:cs="Times New Roman"/>
          <w:b/>
          <w:sz w:val="32"/>
          <w:szCs w:val="32"/>
          <w:lang w:val="en-US"/>
        </w:rPr>
        <w:t xml:space="preserve">– </w:t>
      </w:r>
      <w:r w:rsidRPr="00ED0BC9">
        <w:rPr>
          <w:rFonts w:ascii="Times New Roman" w:hAnsi="Times New Roman" w:cs="Times New Roman"/>
          <w:b/>
          <w:sz w:val="32"/>
          <w:szCs w:val="32"/>
          <w:lang w:val="en-US"/>
        </w:rPr>
        <w:t xml:space="preserve">FAQ – </w:t>
      </w:r>
      <w:proofErr w:type="spellStart"/>
      <w:r w:rsidRPr="00ED0BC9">
        <w:rPr>
          <w:rFonts w:ascii="Times New Roman" w:hAnsi="Times New Roman" w:cs="Times New Roman"/>
          <w:b/>
          <w:sz w:val="32"/>
          <w:szCs w:val="32"/>
          <w:lang w:val="en-US"/>
        </w:rPr>
        <w:t>BlizzCon</w:t>
      </w:r>
      <w:proofErr w:type="spellEnd"/>
      <w:r w:rsidRPr="00ED0BC9">
        <w:rPr>
          <w:rFonts w:ascii="Times New Roman" w:hAnsi="Times New Roman" w:cs="Times New Roman"/>
          <w:b/>
          <w:sz w:val="32"/>
          <w:szCs w:val="32"/>
          <w:lang w:val="en-US"/>
        </w:rPr>
        <w:t xml:space="preserve"> </w:t>
      </w:r>
      <w:r w:rsidR="00580483">
        <w:rPr>
          <w:rFonts w:ascii="Times New Roman" w:hAnsi="Times New Roman" w:cs="Times New Roman"/>
          <w:b/>
          <w:sz w:val="32"/>
          <w:szCs w:val="32"/>
          <w:lang w:val="en-US"/>
        </w:rPr>
        <w:t>12.08.2009</w:t>
      </w:r>
    </w:p>
    <w:p w:rsidR="00804622" w:rsidRPr="00637ADF" w:rsidRDefault="00BC4257" w:rsidP="00804622">
      <w:pPr>
        <w:spacing w:line="240" w:lineRule="auto"/>
        <w:rPr>
          <w:rFonts w:ascii="Times New Roman" w:hAnsi="Times New Roman" w:cs="Times New Roman"/>
          <w:b/>
          <w:u w:val="single"/>
        </w:rPr>
      </w:pPr>
      <w:r w:rsidRPr="00637ADF">
        <w:rPr>
          <w:rFonts w:ascii="Times New Roman" w:hAnsi="Times New Roman" w:cs="Times New Roman"/>
          <w:b/>
          <w:u w:val="single"/>
        </w:rPr>
        <w:t>StarCraft</w:t>
      </w:r>
      <w:r w:rsidRPr="00637ADF">
        <w:rPr>
          <w:rFonts w:ascii="Times New Roman" w:hAnsi="Times New Roman" w:cs="Times New Roman"/>
          <w:b/>
          <w:u w:val="single"/>
        </w:rPr>
        <w:t xml:space="preserve"> II</w:t>
      </w:r>
      <w:r w:rsidRPr="00637ADF">
        <w:rPr>
          <w:rFonts w:ascii="Times New Roman" w:hAnsi="Times New Roman" w:cs="Times New Roman"/>
          <w:b/>
          <w:u w:val="single"/>
        </w:rPr>
        <w:t xml:space="preserve">: </w:t>
      </w:r>
      <w:proofErr w:type="spellStart"/>
      <w:r w:rsidRPr="00637ADF">
        <w:rPr>
          <w:rFonts w:ascii="Times New Roman" w:hAnsi="Times New Roman" w:cs="Times New Roman"/>
          <w:b/>
          <w:u w:val="single"/>
        </w:rPr>
        <w:t>Wings</w:t>
      </w:r>
      <w:proofErr w:type="spellEnd"/>
      <w:r w:rsidRPr="00637ADF">
        <w:rPr>
          <w:rFonts w:ascii="Times New Roman" w:hAnsi="Times New Roman" w:cs="Times New Roman"/>
          <w:b/>
          <w:u w:val="single"/>
        </w:rPr>
        <w:t xml:space="preserve"> of Liberty </w:t>
      </w:r>
      <w:r w:rsidR="00ED0BC9" w:rsidRPr="00ED0BC9">
        <w:rPr>
          <w:rFonts w:ascii="Times New Roman" w:hAnsi="Times New Roman" w:cs="Times New Roman"/>
          <w:b/>
          <w:u w:val="single"/>
        </w:rPr>
        <w:t xml:space="preserve">- </w:t>
      </w:r>
      <w:r w:rsidRPr="00637ADF">
        <w:rPr>
          <w:rFonts w:ascii="Times New Roman" w:hAnsi="Times New Roman" w:cs="Times New Roman"/>
          <w:b/>
          <w:u w:val="single"/>
        </w:rPr>
        <w:t>Allgemein</w:t>
      </w:r>
    </w:p>
    <w:p w:rsidR="00804622" w:rsidRPr="00637ADF" w:rsidRDefault="00804622" w:rsidP="00804622">
      <w:pPr>
        <w:spacing w:line="240" w:lineRule="auto"/>
        <w:rPr>
          <w:rFonts w:ascii="Times New Roman" w:hAnsi="Times New Roman" w:cs="Times New Roman"/>
          <w:b/>
        </w:rPr>
      </w:pPr>
      <w:r w:rsidRPr="00637ADF">
        <w:rPr>
          <w:rFonts w:ascii="Times New Roman" w:hAnsi="Times New Roman" w:cs="Times New Roman"/>
          <w:b/>
        </w:rPr>
        <w:t>Was ist StarCraft II?</w:t>
      </w:r>
    </w:p>
    <w:p w:rsidR="00804622" w:rsidRPr="00637ADF" w:rsidRDefault="00804622" w:rsidP="00804622">
      <w:pPr>
        <w:spacing w:line="240" w:lineRule="auto"/>
        <w:rPr>
          <w:rFonts w:ascii="Times New Roman" w:hAnsi="Times New Roman" w:cs="Times New Roman"/>
        </w:rPr>
      </w:pPr>
      <w:r w:rsidRPr="00637ADF">
        <w:rPr>
          <w:rFonts w:ascii="Times New Roman" w:hAnsi="Times New Roman" w:cs="Times New Roman"/>
        </w:rPr>
        <w:t>StarCraft II ist das ultimative Echtzeitstrategiespiel und der Nachfolger des erfolgreichen Originals</w:t>
      </w:r>
      <w:r w:rsidR="0089023B" w:rsidRPr="00637ADF">
        <w:rPr>
          <w:rFonts w:ascii="Times New Roman" w:hAnsi="Times New Roman" w:cs="Times New Roman"/>
        </w:rPr>
        <w:t>:</w:t>
      </w:r>
      <w:r w:rsidRPr="00637ADF">
        <w:rPr>
          <w:rFonts w:ascii="Times New Roman" w:hAnsi="Times New Roman" w:cs="Times New Roman"/>
        </w:rPr>
        <w:t xml:space="preserve"> StarCraft. Im Spiel werden drei vollkommen unterschiedliche und ausgeglichene </w:t>
      </w:r>
      <w:r w:rsidR="00ED0BC9">
        <w:rPr>
          <w:rFonts w:ascii="Times New Roman" w:hAnsi="Times New Roman" w:cs="Times New Roman"/>
        </w:rPr>
        <w:t>Spezies</w:t>
      </w:r>
      <w:r w:rsidR="00ED0BC9">
        <w:rPr>
          <w:rFonts w:ascii="Times New Roman" w:hAnsi="Times New Roman" w:cs="Times New Roman"/>
        </w:rPr>
        <w:t xml:space="preserve">, die Protoss, die Terraner und die Zerg, aufeinander treffen. Sie wurden komplett überarbeitet und verfügen über neue Einheiten sowie neue Eigenschaften </w:t>
      </w:r>
      <w:r w:rsidR="00580483">
        <w:rPr>
          <w:rFonts w:ascii="Times New Roman" w:hAnsi="Times New Roman" w:cs="Times New Roman"/>
        </w:rPr>
        <w:t>bei den</w:t>
      </w:r>
      <w:r w:rsidR="00ED0BC9">
        <w:rPr>
          <w:rFonts w:ascii="Times New Roman" w:hAnsi="Times New Roman" w:cs="Times New Roman"/>
        </w:rPr>
        <w:t xml:space="preserve"> </w:t>
      </w:r>
      <w:r w:rsidRPr="00637ADF">
        <w:rPr>
          <w:rFonts w:ascii="Times New Roman" w:hAnsi="Times New Roman" w:cs="Times New Roman"/>
        </w:rPr>
        <w:t>klassischen Einheiten.</w:t>
      </w:r>
    </w:p>
    <w:p w:rsidR="00804622" w:rsidRPr="00637ADF" w:rsidRDefault="00804622" w:rsidP="00804622">
      <w:pPr>
        <w:spacing w:line="240" w:lineRule="auto"/>
        <w:rPr>
          <w:rFonts w:ascii="Times New Roman" w:hAnsi="Times New Roman" w:cs="Times New Roman"/>
          <w:b/>
        </w:rPr>
      </w:pPr>
      <w:r w:rsidRPr="00637ADF">
        <w:rPr>
          <w:rFonts w:ascii="Times New Roman" w:hAnsi="Times New Roman" w:cs="Times New Roman"/>
          <w:b/>
        </w:rPr>
        <w:t>Wann wird das Spiel erscheinen?</w:t>
      </w:r>
    </w:p>
    <w:p w:rsidR="00804622" w:rsidRPr="00637ADF" w:rsidRDefault="00804622" w:rsidP="00804622">
      <w:pPr>
        <w:spacing w:line="240" w:lineRule="auto"/>
        <w:rPr>
          <w:rFonts w:ascii="Times New Roman" w:hAnsi="Times New Roman" w:cs="Times New Roman"/>
        </w:rPr>
      </w:pPr>
      <w:r w:rsidRPr="00637ADF">
        <w:rPr>
          <w:rFonts w:ascii="Times New Roman" w:hAnsi="Times New Roman" w:cs="Times New Roman"/>
        </w:rPr>
        <w:t xml:space="preserve">Erscheinungstermin für StarCraft II: Wings of Liberty ist </w:t>
      </w:r>
      <w:r w:rsidR="00ED0BC9">
        <w:rPr>
          <w:rFonts w:ascii="Times New Roman" w:hAnsi="Times New Roman" w:cs="Times New Roman"/>
        </w:rPr>
        <w:t xml:space="preserve">das </w:t>
      </w:r>
      <w:r w:rsidR="00ED0BC9">
        <w:rPr>
          <w:rFonts w:ascii="Times New Roman" w:hAnsi="Times New Roman" w:cs="Times New Roman"/>
        </w:rPr>
        <w:t xml:space="preserve">erste </w:t>
      </w:r>
      <w:r w:rsidR="00ED0BC9">
        <w:rPr>
          <w:rFonts w:ascii="Times New Roman" w:hAnsi="Times New Roman" w:cs="Times New Roman"/>
        </w:rPr>
        <w:t xml:space="preserve">Halbjahr </w:t>
      </w:r>
      <w:r w:rsidR="00ED0BC9">
        <w:rPr>
          <w:rFonts w:ascii="Times New Roman" w:hAnsi="Times New Roman" w:cs="Times New Roman"/>
        </w:rPr>
        <w:t>2010. Wie bei allen Spielen von Blizzard Entertainment werden wir uns die nötige Zeit nehmen, das Spiel so interessant, ausgeglichen und ausgereift wie möglich zu gestalten.</w:t>
      </w:r>
    </w:p>
    <w:p w:rsidR="00804622" w:rsidRPr="00637ADF" w:rsidRDefault="00ED0BC9" w:rsidP="00804622">
      <w:pPr>
        <w:spacing w:after="0" w:line="240" w:lineRule="auto"/>
        <w:rPr>
          <w:rFonts w:ascii="Times New Roman" w:eastAsia="Times New Roman" w:hAnsi="Times New Roman" w:cs="Times New Roman"/>
          <w:b/>
        </w:rPr>
      </w:pPr>
      <w:r>
        <w:rPr>
          <w:rFonts w:ascii="Times New Roman" w:eastAsia="Times New Roman" w:hAnsi="Times New Roman" w:cs="Times New Roman"/>
          <w:b/>
        </w:rPr>
        <w:t>Wie wird sich StarCraft II von StarCraft unterscheiden?</w:t>
      </w:r>
    </w:p>
    <w:p w:rsidR="00804622"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StarCraft II wird eine dynamische</w:t>
      </w:r>
      <w:r>
        <w:rPr>
          <w:rFonts w:ascii="Times New Roman" w:eastAsia="Times New Roman" w:hAnsi="Times New Roman" w:cs="Times New Roman"/>
        </w:rPr>
        <w:t>,</w:t>
      </w:r>
      <w:r>
        <w:rPr>
          <w:rFonts w:ascii="Times New Roman" w:eastAsia="Times New Roman" w:hAnsi="Times New Roman" w:cs="Times New Roman"/>
        </w:rPr>
        <w:t xml:space="preserve"> neue 3D-Grafik bieten, die die Darstellung von beeindruckenden Landschaften und massiven Armeegrößen ermöglicht. Die Geschwindigkeit, Reaktionsbereitschaft und Schlachten im epischen Ausmaß, die das Original-StarCraft zu einem unvergesslichen Spiel machten, wurden dank der brandneuen Engine in 3D umgesetzt.</w:t>
      </w:r>
    </w:p>
    <w:p w:rsidR="00804622"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Wir stellen ebenfalls neue Einheiten für die Protoss, Terraner und Zerg vor, und einige der bereits bekannten Einheiten, die in StarCraft II wieder auftauchen, werden ein paar neue Tricks auf Lager haben, die dem Spiel seine Einzigartigkeit verleihen. Die Karten selbst werden ebenfalls neue</w:t>
      </w:r>
      <w:r>
        <w:rPr>
          <w:rFonts w:ascii="Times New Roman" w:eastAsia="Times New Roman" w:hAnsi="Times New Roman" w:cs="Times New Roman"/>
        </w:rPr>
        <w:t>,</w:t>
      </w:r>
      <w:r>
        <w:rPr>
          <w:rFonts w:ascii="Times New Roman" w:eastAsia="Times New Roman" w:hAnsi="Times New Roman" w:cs="Times New Roman"/>
        </w:rPr>
        <w:t xml:space="preserve"> interaktive Elemente zu bieten haben. Diese unterstützen die strategische Natur des Spiels noch weiter und schaffen zusätzliche taktische Ziele, die von den Spielern umkämpft werden können. Ein Beispiel hierfür wäre die </w:t>
      </w:r>
      <w:proofErr w:type="spellStart"/>
      <w:r>
        <w:rPr>
          <w:rFonts w:ascii="Times New Roman" w:eastAsia="Times New Roman" w:hAnsi="Times New Roman" w:cs="Times New Roman"/>
        </w:rPr>
        <w:t>Xel'Naga-Feldwarte</w:t>
      </w:r>
      <w:proofErr w:type="spellEnd"/>
      <w:r>
        <w:rPr>
          <w:rFonts w:ascii="Times New Roman" w:eastAsia="Times New Roman" w:hAnsi="Times New Roman" w:cs="Times New Roman"/>
        </w:rPr>
        <w:t xml:space="preserve"> — wurde diese eingenommen, wird </w:t>
      </w:r>
      <w:r>
        <w:rPr>
          <w:rFonts w:ascii="Times New Roman" w:eastAsia="Times New Roman" w:hAnsi="Times New Roman" w:cs="Times New Roman"/>
        </w:rPr>
        <w:t xml:space="preserve">die Sicht in einem </w:t>
      </w:r>
      <w:r>
        <w:rPr>
          <w:rFonts w:ascii="Times New Roman" w:eastAsia="Times New Roman" w:hAnsi="Times New Roman" w:cs="Times New Roman"/>
        </w:rPr>
        <w:t xml:space="preserve"> </w:t>
      </w:r>
      <w:r>
        <w:rPr>
          <w:rFonts w:ascii="Times New Roman" w:eastAsia="Times New Roman" w:hAnsi="Times New Roman" w:cs="Times New Roman"/>
        </w:rPr>
        <w:t xml:space="preserve">großen </w:t>
      </w:r>
      <w:r>
        <w:rPr>
          <w:rFonts w:ascii="Times New Roman" w:eastAsia="Times New Roman" w:hAnsi="Times New Roman" w:cs="Times New Roman"/>
        </w:rPr>
        <w:t xml:space="preserve">Bereich der Karte aufgedeckt und somit ein Vorteil für den Spieler, der die </w:t>
      </w:r>
      <w:r>
        <w:rPr>
          <w:rFonts w:ascii="Times New Roman" w:eastAsia="Times New Roman" w:hAnsi="Times New Roman" w:cs="Times New Roman"/>
        </w:rPr>
        <w:t>W</w:t>
      </w:r>
      <w:r>
        <w:rPr>
          <w:rFonts w:ascii="Times New Roman" w:eastAsia="Times New Roman" w:hAnsi="Times New Roman" w:cs="Times New Roman"/>
        </w:rPr>
        <w:t xml:space="preserve">arte </w:t>
      </w:r>
      <w:r>
        <w:rPr>
          <w:rFonts w:ascii="Times New Roman" w:eastAsia="Times New Roman" w:hAnsi="Times New Roman" w:cs="Times New Roman"/>
        </w:rPr>
        <w:t>kontrolliert</w:t>
      </w:r>
      <w:r>
        <w:rPr>
          <w:rFonts w:ascii="Times New Roman" w:eastAsia="Times New Roman" w:hAnsi="Times New Roman" w:cs="Times New Roman"/>
        </w:rPr>
        <w:t>, geschaffen.</w:t>
      </w:r>
    </w:p>
    <w:p w:rsidR="00804622"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Zusätzlich wird das Battle.net neu überarbeitet. Neue und aufregende Features werden hinzugefügt, die das Onlinespielmit</w:t>
      </w:r>
      <w:r>
        <w:rPr>
          <w:rFonts w:ascii="Times New Roman" w:eastAsia="Times New Roman" w:hAnsi="Times New Roman" w:cs="Times New Roman"/>
        </w:rPr>
        <w:t>-</w:t>
      </w:r>
      <w:r>
        <w:rPr>
          <w:rFonts w:ascii="Times New Roman" w:eastAsia="Times New Roman" w:hAnsi="Times New Roman" w:cs="Times New Roman"/>
        </w:rPr>
        <w:t xml:space="preserve"> und gegeneinander noch erweitern. Gleichzeitig wird eine epische Einzelspieler-Kampagne </w:t>
      </w:r>
      <w:r w:rsidR="00580483">
        <w:rPr>
          <w:rFonts w:ascii="Times New Roman" w:eastAsia="Times New Roman" w:hAnsi="Times New Roman" w:cs="Times New Roman"/>
        </w:rPr>
        <w:t>ein</w:t>
      </w:r>
      <w:r>
        <w:rPr>
          <w:rFonts w:ascii="Times New Roman" w:eastAsia="Times New Roman" w:hAnsi="Times New Roman" w:cs="Times New Roman"/>
        </w:rPr>
        <w:t xml:space="preserve"> einzigartige</w:t>
      </w:r>
      <w:r w:rsidR="00580483">
        <w:rPr>
          <w:rFonts w:ascii="Times New Roman" w:eastAsia="Times New Roman" w:hAnsi="Times New Roman" w:cs="Times New Roman"/>
        </w:rPr>
        <w:t>s Spielerlebnis</w:t>
      </w:r>
      <w:r>
        <w:rPr>
          <w:rFonts w:ascii="Times New Roman" w:eastAsia="Times New Roman" w:hAnsi="Times New Roman" w:cs="Times New Roman"/>
        </w:rPr>
        <w:t xml:space="preserve"> </w:t>
      </w:r>
      <w:r w:rsidR="00804622" w:rsidRPr="00637ADF">
        <w:rPr>
          <w:rFonts w:ascii="Times New Roman" w:eastAsia="Times New Roman" w:hAnsi="Times New Roman" w:cs="Times New Roman"/>
        </w:rPr>
        <w:t>bieten. Die Einzelspieler-Kampagne bietet Auswahlmöglichkeite</w:t>
      </w:r>
      <w:r w:rsidR="004C2CC3" w:rsidRPr="00637ADF">
        <w:rPr>
          <w:rFonts w:ascii="Times New Roman" w:eastAsia="Times New Roman" w:hAnsi="Times New Roman" w:cs="Times New Roman"/>
        </w:rPr>
        <w:t xml:space="preserve">n beim Missionsfortschritt und der Spieler kann seine Armeen auf seine Bedürfnisse anpassen, indem er Spezialeinheiten und –upgrades zwischen den Missionen </w:t>
      </w:r>
      <w:r>
        <w:rPr>
          <w:rFonts w:ascii="Times New Roman" w:eastAsia="Times New Roman" w:hAnsi="Times New Roman" w:cs="Times New Roman"/>
        </w:rPr>
        <w:t>erwirbt</w:t>
      </w:r>
      <w:r>
        <w:rPr>
          <w:rFonts w:ascii="Times New Roman" w:eastAsia="Times New Roman" w:hAnsi="Times New Roman" w:cs="Times New Roman"/>
        </w:rPr>
        <w:t>.</w:t>
      </w:r>
    </w:p>
    <w:p w:rsidR="004C2CC3"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Wie können Spieler ihre Armeen in der Einzelspieler-Kampagne von Wings of Liberty anpassen?</w:t>
      </w:r>
    </w:p>
    <w:p w:rsidR="00A57DDD"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Die Kampagne bietet den Spielern verschiedene Wege, ihre Armeen an ihren eigenen Spielstil anzupassen und die Herausforderungen jeder Missionen besser bewältigen zu können. Credits, die man durch das Abschließen von Missionen verdient, kann man verwenden, um Söldner</w:t>
      </w:r>
      <w:r w:rsidR="00580483">
        <w:rPr>
          <w:rFonts w:ascii="Times New Roman" w:eastAsia="Times New Roman" w:hAnsi="Times New Roman" w:cs="Times New Roman"/>
        </w:rPr>
        <w:t>-E</w:t>
      </w:r>
      <w:r>
        <w:rPr>
          <w:rFonts w:ascii="Times New Roman" w:eastAsia="Times New Roman" w:hAnsi="Times New Roman" w:cs="Times New Roman"/>
        </w:rPr>
        <w:t>inheiten</w:t>
      </w:r>
      <w:r w:rsidR="00C072F0" w:rsidRPr="00637ADF">
        <w:rPr>
          <w:rFonts w:ascii="Times New Roman" w:eastAsia="Times New Roman" w:hAnsi="Times New Roman" w:cs="Times New Roman"/>
        </w:rPr>
        <w:t xml:space="preserve"> zu rekrutieren, die während des Kampfes eingesetzt werden. Söldner sind stärker als die normalen Einheiten im Spiel. So haben zum Beispiel </w:t>
      </w:r>
      <w:proofErr w:type="spellStart"/>
      <w:r w:rsidR="00530F82" w:rsidRPr="00637ADF">
        <w:rPr>
          <w:rFonts w:ascii="Times New Roman" w:eastAsia="Times New Roman" w:hAnsi="Times New Roman" w:cs="Times New Roman"/>
        </w:rPr>
        <w:t>k</w:t>
      </w:r>
      <w:r w:rsidR="00C072F0" w:rsidRPr="00637ADF">
        <w:rPr>
          <w:rFonts w:ascii="Times New Roman" w:eastAsia="Times New Roman" w:hAnsi="Times New Roman" w:cs="Times New Roman"/>
        </w:rPr>
        <w:t>el-</w:t>
      </w:r>
      <w:r w:rsidR="00530F82" w:rsidRPr="00637ADF">
        <w:rPr>
          <w:rFonts w:ascii="Times New Roman" w:eastAsia="Times New Roman" w:hAnsi="Times New Roman" w:cs="Times New Roman"/>
        </w:rPr>
        <w:t>m</w:t>
      </w:r>
      <w:r w:rsidR="00C072F0" w:rsidRPr="00637ADF">
        <w:rPr>
          <w:rFonts w:ascii="Times New Roman" w:eastAsia="Times New Roman" w:hAnsi="Times New Roman" w:cs="Times New Roman"/>
        </w:rPr>
        <w:t>orianische</w:t>
      </w:r>
      <w:proofErr w:type="spellEnd"/>
      <w:r w:rsidR="00C072F0" w:rsidRPr="00637ADF">
        <w:rPr>
          <w:rFonts w:ascii="Times New Roman" w:eastAsia="Times New Roman" w:hAnsi="Times New Roman" w:cs="Times New Roman"/>
        </w:rPr>
        <w:t xml:space="preserve"> </w:t>
      </w:r>
      <w:proofErr w:type="spellStart"/>
      <w:r w:rsidR="00C072F0" w:rsidRPr="00637ADF">
        <w:rPr>
          <w:rFonts w:ascii="Times New Roman" w:eastAsia="Times New Roman" w:hAnsi="Times New Roman" w:cs="Times New Roman"/>
        </w:rPr>
        <w:t>Söldner-Marines</w:t>
      </w:r>
      <w:proofErr w:type="spellEnd"/>
      <w:r w:rsidR="00C072F0" w:rsidRPr="00637ADF">
        <w:rPr>
          <w:rFonts w:ascii="Times New Roman" w:eastAsia="Times New Roman" w:hAnsi="Times New Roman" w:cs="Times New Roman"/>
        </w:rPr>
        <w:t xml:space="preserve"> eine stärkere Rüstung und verursachen mehr Schaden als </w:t>
      </w:r>
      <w:proofErr w:type="gramStart"/>
      <w:r w:rsidR="00C072F0" w:rsidRPr="00637ADF">
        <w:rPr>
          <w:rFonts w:ascii="Times New Roman" w:eastAsia="Times New Roman" w:hAnsi="Times New Roman" w:cs="Times New Roman"/>
        </w:rPr>
        <w:t>ein normaler</w:t>
      </w:r>
      <w:proofErr w:type="gramEnd"/>
      <w:r w:rsidR="00C072F0" w:rsidRPr="00637ADF">
        <w:rPr>
          <w:rFonts w:ascii="Times New Roman" w:eastAsia="Times New Roman" w:hAnsi="Times New Roman" w:cs="Times New Roman"/>
        </w:rPr>
        <w:t xml:space="preserve"> Space-Marine. Jede Söldner-Einheit, die der Spieler freischaltet, kann künftig während jeder Mission im Söldnerquartier </w:t>
      </w:r>
      <w:r w:rsidR="005B0B71" w:rsidRPr="00637ADF">
        <w:rPr>
          <w:rFonts w:ascii="Times New Roman" w:eastAsia="Times New Roman" w:hAnsi="Times New Roman" w:cs="Times New Roman"/>
        </w:rPr>
        <w:t>angefordert werden.</w:t>
      </w:r>
    </w:p>
    <w:p w:rsidR="005B0B71"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Zusätzlich können die Spieler Technologie-Upgrades für ihre Einheiten exklusiv für die Kampagne erwerben. Beispiele für derartige zum Kauf stehende Upgrades wären verbesserte Bunker mit integrierten </w:t>
      </w:r>
      <w:r>
        <w:rPr>
          <w:rFonts w:ascii="Times New Roman" w:eastAsia="Times New Roman" w:hAnsi="Times New Roman" w:cs="Times New Roman"/>
        </w:rPr>
        <w:lastRenderedPageBreak/>
        <w:t>Geschützen und verbesserte Flammenwerfer, die es Feuerfressern erlauben, in einem größeren Radius anzugreifen.</w:t>
      </w:r>
    </w:p>
    <w:p w:rsidR="005B0B71"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Wie funktionieren Missionen in der Einzelspieler-Kampagne?</w:t>
      </w:r>
    </w:p>
    <w:p w:rsidR="005C34CA"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Während der Spieler in der Kampagne fortschreitet, wird er auf eine Reihe Nicht-Spieler-Charaktere (NSCs) treffen, die verschiedene Missionen anbieten. Manchmal wird sich der Spieler zwischen mehreren NSCs entscheiden müssen. Manche dieser Missionen führen die Hauptgeschichte weiter fort, während andere zu interessanten Nebenhandlungen führen. Der Spieler wird sich Einsatzbesprechungen ansehen können, während derer Missionsziele erläutert werden, die Belohnung angegeben wird und er erfährt, ob eine neue Einheit nach Abschluss der Mission freigeschaltet werden kann, und </w:t>
      </w:r>
      <w:r>
        <w:rPr>
          <w:rFonts w:ascii="Times New Roman" w:eastAsia="Times New Roman" w:hAnsi="Times New Roman" w:cs="Times New Roman"/>
        </w:rPr>
        <w:t xml:space="preserve">falls </w:t>
      </w:r>
      <w:r>
        <w:rPr>
          <w:rFonts w:ascii="Times New Roman" w:eastAsia="Times New Roman" w:hAnsi="Times New Roman" w:cs="Times New Roman"/>
        </w:rPr>
        <w:t>ja, welche.</w:t>
      </w:r>
    </w:p>
    <w:p w:rsidR="00C22D0E"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Mehr als 25 Missionen werden für die Kampagne </w:t>
      </w:r>
      <w:r w:rsidR="00580483">
        <w:rPr>
          <w:rFonts w:ascii="Times New Roman" w:eastAsia="Times New Roman" w:hAnsi="Times New Roman" w:cs="Times New Roman"/>
        </w:rPr>
        <w:t>von</w:t>
      </w:r>
      <w:r w:rsidR="00C22D0E" w:rsidRPr="00637ADF">
        <w:rPr>
          <w:rFonts w:ascii="Times New Roman" w:eastAsia="Times New Roman" w:hAnsi="Times New Roman" w:cs="Times New Roman"/>
        </w:rPr>
        <w:t xml:space="preserve"> </w:t>
      </w:r>
      <w:proofErr w:type="spellStart"/>
      <w:r w:rsidR="00C22D0E" w:rsidRPr="00637ADF">
        <w:rPr>
          <w:rFonts w:ascii="Times New Roman" w:eastAsia="Times New Roman" w:hAnsi="Times New Roman" w:cs="Times New Roman"/>
        </w:rPr>
        <w:t>Wings</w:t>
      </w:r>
      <w:proofErr w:type="spellEnd"/>
      <w:r w:rsidR="00C22D0E" w:rsidRPr="00637ADF">
        <w:rPr>
          <w:rFonts w:ascii="Times New Roman" w:eastAsia="Times New Roman" w:hAnsi="Times New Roman" w:cs="Times New Roman"/>
        </w:rPr>
        <w:t xml:space="preserve"> of Liberty zur Verfügung stehen, und jede einzelne bietet verschiedene Zielsetzungen und Gameplay-Elemente. Zum Beispiel wird der Spieler während einer Mission auf der Karte umherstreifen, um </w:t>
      </w:r>
      <w:r w:rsidR="00580483">
        <w:rPr>
          <w:rFonts w:ascii="Times New Roman" w:eastAsia="Times New Roman" w:hAnsi="Times New Roman" w:cs="Times New Roman"/>
        </w:rPr>
        <w:t>Güter</w:t>
      </w:r>
      <w:r w:rsidR="00C22D0E" w:rsidRPr="00637ADF">
        <w:rPr>
          <w:rFonts w:ascii="Times New Roman" w:eastAsia="Times New Roman" w:hAnsi="Times New Roman" w:cs="Times New Roman"/>
        </w:rPr>
        <w:t xml:space="preserve">züge der </w:t>
      </w:r>
      <w:proofErr w:type="spellStart"/>
      <w:r w:rsidR="00EC6308" w:rsidRPr="00637ADF">
        <w:rPr>
          <w:rFonts w:ascii="Times New Roman" w:eastAsia="Times New Roman" w:hAnsi="Times New Roman" w:cs="Times New Roman"/>
        </w:rPr>
        <w:t>Terranischen</w:t>
      </w:r>
      <w:proofErr w:type="spellEnd"/>
      <w:r w:rsidR="00EC6308" w:rsidRPr="00637ADF">
        <w:rPr>
          <w:rFonts w:ascii="Times New Roman" w:eastAsia="Times New Roman" w:hAnsi="Times New Roman" w:cs="Times New Roman"/>
        </w:rPr>
        <w:t xml:space="preserve"> </w:t>
      </w:r>
      <w:r w:rsidR="00C22D0E" w:rsidRPr="00637ADF">
        <w:rPr>
          <w:rFonts w:ascii="Times New Roman" w:eastAsia="Times New Roman" w:hAnsi="Times New Roman" w:cs="Times New Roman"/>
        </w:rPr>
        <w:t xml:space="preserve">Liga abzufangen, die verschiedene </w:t>
      </w:r>
      <w:r w:rsidR="00580483">
        <w:rPr>
          <w:rFonts w:ascii="Times New Roman" w:eastAsia="Times New Roman" w:hAnsi="Times New Roman" w:cs="Times New Roman"/>
        </w:rPr>
        <w:t>Gleise</w:t>
      </w:r>
      <w:r w:rsidR="007F4171" w:rsidRPr="00637ADF">
        <w:rPr>
          <w:rFonts w:ascii="Times New Roman" w:eastAsia="Times New Roman" w:hAnsi="Times New Roman" w:cs="Times New Roman"/>
        </w:rPr>
        <w:t xml:space="preserve"> entlangfahren. Eine andere Mission führt den Spieler in eine instabile, vulkanische Gegend. Lava wird regelmäßig die </w:t>
      </w:r>
      <w:r w:rsidR="00580483">
        <w:rPr>
          <w:rFonts w:ascii="Times New Roman" w:eastAsia="Times New Roman" w:hAnsi="Times New Roman" w:cs="Times New Roman"/>
        </w:rPr>
        <w:t>niedrig gelegenen Bereiche</w:t>
      </w:r>
      <w:r w:rsidR="007F4171" w:rsidRPr="00637ADF">
        <w:rPr>
          <w:rFonts w:ascii="Times New Roman" w:eastAsia="Times New Roman" w:hAnsi="Times New Roman" w:cs="Times New Roman"/>
        </w:rPr>
        <w:t xml:space="preserve"> der Karte überfluten, wodurch der Spieler gezwungen wird, seinen Ressourcenabbau und die Truppenbewegungen sehr genau zu koordinieren.</w:t>
      </w:r>
    </w:p>
    <w:p w:rsidR="007F4171"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Viele Missionen bieten zudem zusätzliche Forschungsoptionen, so kann z. B. die Karte nach Protoss-Artefakten oder einem versteckten </w:t>
      </w:r>
      <w:proofErr w:type="spellStart"/>
      <w:r>
        <w:rPr>
          <w:rFonts w:ascii="Times New Roman" w:eastAsia="Times New Roman" w:hAnsi="Times New Roman" w:cs="Times New Roman"/>
        </w:rPr>
        <w:t>Zerg-Kokon</w:t>
      </w:r>
      <w:proofErr w:type="spellEnd"/>
      <w:r>
        <w:rPr>
          <w:rFonts w:ascii="Times New Roman" w:eastAsia="Times New Roman" w:hAnsi="Times New Roman" w:cs="Times New Roman"/>
        </w:rPr>
        <w:t xml:space="preserve"> durchsucht </w:t>
      </w:r>
      <w:r w:rsidR="007F4171" w:rsidRPr="00637ADF">
        <w:rPr>
          <w:rFonts w:ascii="Times New Roman" w:eastAsia="Times New Roman" w:hAnsi="Times New Roman" w:cs="Times New Roman"/>
        </w:rPr>
        <w:t>werden. Sammelt ein Spieler genügend dieser Forschungsobjekte im Laufe einiger Missionen, so kann er dadurch Upgrades oder Verbesserungen für seine Einheiten erhalten, die für den Rest der Kampagne erhalten bleiben.</w:t>
      </w:r>
    </w:p>
    <w:p w:rsidR="007F4171"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Wie werden Spieler mit NSCs interagieren und was werden sie zwischen den Missionen tun können?</w:t>
      </w:r>
    </w:p>
    <w:p w:rsidR="007F4171"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Nach jeder Mission kann der Spieler verschiedene Schauplätze innerhalb des Spiels erkunden. Dazu gehören die Bar auf Mar Sara und der Schwere Kreuzer </w:t>
      </w:r>
      <w:r>
        <w:rPr>
          <w:rFonts w:ascii="Times New Roman" w:eastAsia="Times New Roman" w:hAnsi="Times New Roman" w:cs="Times New Roman"/>
          <w:i/>
        </w:rPr>
        <w:t>Hyperion</w:t>
      </w:r>
      <w:r>
        <w:rPr>
          <w:rFonts w:ascii="Times New Roman" w:eastAsia="Times New Roman" w:hAnsi="Times New Roman" w:cs="Times New Roman"/>
        </w:rPr>
        <w:t xml:space="preserve">, </w:t>
      </w:r>
      <w:proofErr w:type="spellStart"/>
      <w:r>
        <w:rPr>
          <w:rFonts w:ascii="Times New Roman" w:eastAsia="Times New Roman" w:hAnsi="Times New Roman" w:cs="Times New Roman"/>
        </w:rPr>
        <w:t>Raynors</w:t>
      </w:r>
      <w:proofErr w:type="spellEnd"/>
      <w:r>
        <w:rPr>
          <w:rFonts w:ascii="Times New Roman" w:eastAsia="Times New Roman" w:hAnsi="Times New Roman" w:cs="Times New Roman"/>
        </w:rPr>
        <w:t xml:space="preserve"> Flaggschiff. An jedem dieser Orte kann </w:t>
      </w:r>
      <w:r>
        <w:rPr>
          <w:rFonts w:ascii="Times New Roman" w:eastAsia="Times New Roman" w:hAnsi="Times New Roman" w:cs="Times New Roman"/>
        </w:rPr>
        <w:t xml:space="preserve">man </w:t>
      </w:r>
      <w:r>
        <w:rPr>
          <w:rFonts w:ascii="Times New Roman" w:eastAsia="Times New Roman" w:hAnsi="Times New Roman" w:cs="Times New Roman"/>
        </w:rPr>
        <w:t>sich mit NSCs durch anklicken unterhalten und so mehr über die Story erfahren. Diese Konversationen sind komplett vertont und die Charaktere sind in der Game-Engine bis ins Detail animiert.</w:t>
      </w:r>
    </w:p>
    <w:p w:rsidR="007A27E1"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Die Schauplätze werden auch verschiedene interaktive Objekte enthalten, die angeklickt werden können, um zusätzliche Informationen und Story-Details zu erhalten. Fernsehschirme werden zum Beispiel Nachrichtensendungen abspielen, die über Ereignisse in der ganzen Galaxie berichten. Konsolen wie die im Arsenal an Bord der </w:t>
      </w:r>
      <w:r>
        <w:rPr>
          <w:rFonts w:ascii="Times New Roman" w:eastAsia="Times New Roman" w:hAnsi="Times New Roman" w:cs="Times New Roman"/>
          <w:i/>
        </w:rPr>
        <w:t>Hyperion</w:t>
      </w:r>
      <w:r>
        <w:rPr>
          <w:rFonts w:ascii="Times New Roman" w:eastAsia="Times New Roman" w:hAnsi="Times New Roman" w:cs="Times New Roman"/>
        </w:rPr>
        <w:t xml:space="preserve"> erlauben es Spielern, auf das Interface zum Kaufen von Technologien zuzugreifen. Die Sternenkarte auf der Brücke der </w:t>
      </w:r>
      <w:r>
        <w:rPr>
          <w:rFonts w:ascii="Times New Roman" w:eastAsia="Times New Roman" w:hAnsi="Times New Roman" w:cs="Times New Roman"/>
          <w:i/>
        </w:rPr>
        <w:t>Hyperion</w:t>
      </w:r>
      <w:r>
        <w:rPr>
          <w:rFonts w:ascii="Times New Roman" w:eastAsia="Times New Roman" w:hAnsi="Times New Roman" w:cs="Times New Roman"/>
        </w:rPr>
        <w:t xml:space="preserve"> lässt den Spieler zwischen verschiedenen Missions-Einsatzbesprechungen auswählen.</w:t>
      </w:r>
    </w:p>
    <w:p w:rsidR="009F3F98"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All diese Elemente sind dazu gedacht, den Spieler näher an die Charaktere heranzubringen und zusätzliche Handlungsstränge in der Story für diejenigen, die ganz in </w:t>
      </w:r>
      <w:r>
        <w:rPr>
          <w:rFonts w:ascii="Times New Roman" w:eastAsia="Times New Roman" w:hAnsi="Times New Roman" w:cs="Times New Roman"/>
        </w:rPr>
        <w:t xml:space="preserve">die </w:t>
      </w:r>
      <w:r w:rsidR="00580483">
        <w:rPr>
          <w:rFonts w:ascii="Times New Roman" w:eastAsia="Times New Roman" w:hAnsi="Times New Roman" w:cs="Times New Roman"/>
        </w:rPr>
        <w:t>epische</w:t>
      </w:r>
      <w:r>
        <w:rPr>
          <w:rFonts w:ascii="Times New Roman" w:eastAsia="Times New Roman" w:hAnsi="Times New Roman" w:cs="Times New Roman"/>
        </w:rPr>
        <w:t xml:space="preserve"> Geschichte dieses Spieles eintauchen wollen, zu schaffen.</w:t>
      </w:r>
    </w:p>
    <w:p w:rsidR="009F3F98"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Wie viele Spezies gibt es in StarCraft II?</w:t>
      </w:r>
    </w:p>
    <w:p w:rsidR="009F3F98" w:rsidRPr="00637ADF" w:rsidRDefault="00ED0BC9" w:rsidP="00804622">
      <w:pPr>
        <w:spacing w:before="100" w:beforeAutospacing="1" w:after="100" w:afterAutospacing="1" w:line="240" w:lineRule="auto"/>
        <w:rPr>
          <w:rFonts w:ascii="Times New Roman" w:eastAsia="Times New Roman" w:hAnsi="Times New Roman" w:cs="Times New Roman"/>
        </w:rPr>
      </w:pPr>
      <w:r>
        <w:t>In</w:t>
      </w:r>
      <w:r>
        <w:rPr>
          <w:rFonts w:ascii="Times New Roman" w:hAnsi="Times New Roman" w:cs="Times New Roman"/>
        </w:rPr>
        <w:t xml:space="preserve"> StarCraft II wird der Spieler erneut den Protoss, den Terranern und den Zerg begegnen. Unser Ziel ist, den Unterschied zwischen den Völkern noch deutlicher herauszuarbeiten als in StarCraft und gleichzeitig die Ausgewogenheit zu gewährleisten, die StarCraft zum Klassiker gemacht hat. Wir werden dazu für jede </w:t>
      </w:r>
      <w:r>
        <w:rPr>
          <w:rFonts w:ascii="Times New Roman" w:hAnsi="Times New Roman" w:cs="Times New Roman"/>
        </w:rPr>
        <w:t xml:space="preserve">Spezies </w:t>
      </w:r>
      <w:r>
        <w:rPr>
          <w:rFonts w:ascii="Times New Roman" w:hAnsi="Times New Roman" w:cs="Times New Roman"/>
        </w:rPr>
        <w:t xml:space="preserve">neue Einheiten vorstellen und die bekannten Einheiten, die in StarCraft II wieder auftauchen, überarbeiten. Diese Designverbesserungen und neuen Features für die Einzel- und Mehrspielerkomponenten werden StarCraft II zu einer </w:t>
      </w:r>
      <w:proofErr w:type="spellStart"/>
      <w:r>
        <w:rPr>
          <w:rFonts w:ascii="Times New Roman" w:hAnsi="Times New Roman" w:cs="Times New Roman"/>
        </w:rPr>
        <w:t>Spielerfahrung</w:t>
      </w:r>
      <w:proofErr w:type="spellEnd"/>
      <w:r>
        <w:rPr>
          <w:rFonts w:ascii="Times New Roman" w:hAnsi="Times New Roman" w:cs="Times New Roman"/>
        </w:rPr>
        <w:t xml:space="preserve"> der nächsten Generation machen.</w:t>
      </w:r>
    </w:p>
    <w:p w:rsidR="009F3F98"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lastRenderedPageBreak/>
        <w:t xml:space="preserve">Könnt ihr uns einige Beispiele zu aktuellen Änderungen in </w:t>
      </w:r>
      <w:proofErr w:type="spellStart"/>
      <w:r>
        <w:rPr>
          <w:rFonts w:ascii="Times New Roman" w:eastAsia="Times New Roman" w:hAnsi="Times New Roman" w:cs="Times New Roman"/>
          <w:b/>
        </w:rPr>
        <w:t>StarCratf</w:t>
      </w:r>
      <w:proofErr w:type="spellEnd"/>
      <w:r>
        <w:rPr>
          <w:rFonts w:ascii="Times New Roman" w:eastAsia="Times New Roman" w:hAnsi="Times New Roman" w:cs="Times New Roman"/>
          <w:b/>
        </w:rPr>
        <w:t xml:space="preserve"> II geben?</w:t>
      </w:r>
    </w:p>
    <w:p w:rsidR="009F3F98"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Die wichtigsten Änderungen, die wir in letzter Zeit vorgenommen haben, hatten mit Spielmechaniken zu tun, welche die ökonomische Effizienz </w:t>
      </w:r>
      <w:r w:rsidR="009F3F98" w:rsidRPr="00637ADF">
        <w:rPr>
          <w:rFonts w:ascii="Times New Roman" w:eastAsia="Times New Roman" w:hAnsi="Times New Roman" w:cs="Times New Roman"/>
        </w:rPr>
        <w:t xml:space="preserve">der Spezies beeinflussen. </w:t>
      </w:r>
      <w:r w:rsidR="002315AA" w:rsidRPr="00637ADF">
        <w:rPr>
          <w:rFonts w:ascii="Times New Roman" w:eastAsia="Times New Roman" w:hAnsi="Times New Roman" w:cs="Times New Roman"/>
        </w:rPr>
        <w:t xml:space="preserve">Die Protoss können ein Gebäude erstellen, den </w:t>
      </w:r>
      <w:r w:rsidR="002315AA" w:rsidRPr="00637ADF">
        <w:rPr>
          <w:rFonts w:ascii="Times New Roman" w:eastAsia="Times New Roman" w:hAnsi="Times New Roman" w:cs="Times New Roman"/>
          <w:i/>
        </w:rPr>
        <w:t>Obelisk</w:t>
      </w:r>
      <w:r w:rsidR="002315AA" w:rsidRPr="00637ADF">
        <w:rPr>
          <w:rFonts w:ascii="Times New Roman" w:eastAsia="Times New Roman" w:hAnsi="Times New Roman" w:cs="Times New Roman"/>
        </w:rPr>
        <w:t xml:space="preserve">, das über die Fähigkeit „Protonen-Schub“ verfügt, wodurch die Abbaugeschwindigkeit von </w:t>
      </w:r>
      <w:r>
        <w:rPr>
          <w:rFonts w:ascii="Times New Roman" w:eastAsia="Times New Roman" w:hAnsi="Times New Roman" w:cs="Times New Roman"/>
        </w:rPr>
        <w:t xml:space="preserve">Sonden </w:t>
      </w:r>
      <w:r>
        <w:rPr>
          <w:rFonts w:ascii="Times New Roman" w:eastAsia="Times New Roman" w:hAnsi="Times New Roman" w:cs="Times New Roman"/>
        </w:rPr>
        <w:t>zeitweilig erhöht wird. Wird die Fähigkeit geschickt angewendet, kann sie das Einkommen der Protoss deutlich erhöhen.</w:t>
      </w:r>
    </w:p>
    <w:p w:rsidR="002315AA"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Die Terraner verfügen über eine neue Einheit, die M.U.L.E. heißt. Sie kann in der Satellitenzentrale angefordert werden. </w:t>
      </w:r>
      <w:proofErr w:type="spellStart"/>
      <w:r>
        <w:rPr>
          <w:rFonts w:ascii="Times New Roman" w:eastAsia="Times New Roman" w:hAnsi="Times New Roman" w:cs="Times New Roman"/>
        </w:rPr>
        <w:t>M.U.L.E.s</w:t>
      </w:r>
      <w:proofErr w:type="spellEnd"/>
      <w:r>
        <w:rPr>
          <w:rFonts w:ascii="Times New Roman" w:eastAsia="Times New Roman" w:hAnsi="Times New Roman" w:cs="Times New Roman"/>
        </w:rPr>
        <w:t xml:space="preserve"> bauen Mineralien ab wie ein WBF, aber weitaus schneller. Sie halten allerdings nur für einen bestimmten Zeitraum. Da die Fähigkeit überdies Energie verbraucht, muss der terranische Spieler entscheiden, wie viel Energie er in diese Fähigkeit investieren und wie viel er lieber für die andere Fähigkeit der Satellitenzentrale, den „</w:t>
      </w:r>
      <w:proofErr w:type="spellStart"/>
      <w:r>
        <w:rPr>
          <w:rFonts w:ascii="Times New Roman" w:eastAsia="Times New Roman" w:hAnsi="Times New Roman" w:cs="Times New Roman"/>
        </w:rPr>
        <w:t>Comsat“-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Scan</w:t>
      </w:r>
      <w:proofErr w:type="spellEnd"/>
      <w:r>
        <w:rPr>
          <w:rFonts w:ascii="Times New Roman" w:eastAsia="Times New Roman" w:hAnsi="Times New Roman" w:cs="Times New Roman"/>
        </w:rPr>
        <w:t>, aufbewahren möchte.</w:t>
      </w:r>
    </w:p>
    <w:p w:rsidR="002315AA" w:rsidRPr="00637ADF" w:rsidRDefault="00ED0BC9" w:rsidP="0080462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Die Zerg schließlich können ihre Produktion beschleunigen, indem die Königin dazu verwendet wird, zusätzliche Larven </w:t>
      </w:r>
      <w:r>
        <w:rPr>
          <w:rFonts w:ascii="Times New Roman" w:eastAsia="Times New Roman" w:hAnsi="Times New Roman" w:cs="Times New Roman"/>
        </w:rPr>
        <w:t>a</w:t>
      </w:r>
      <w:r>
        <w:rPr>
          <w:rFonts w:ascii="Times New Roman" w:eastAsia="Times New Roman" w:hAnsi="Times New Roman" w:cs="Times New Roman"/>
        </w:rPr>
        <w:t>n Brutstätten zu erschaffen, wodurch schnell große Armeen aufgestellt werden können.</w:t>
      </w:r>
    </w:p>
    <w:p w:rsidR="002668EE" w:rsidRPr="00637ADF" w:rsidRDefault="00ED0BC9" w:rsidP="00804622">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 xml:space="preserve">Fast jedes </w:t>
      </w:r>
      <w:r>
        <w:rPr>
          <w:rFonts w:ascii="Times New Roman" w:eastAsia="Times New Roman" w:hAnsi="Times New Roman" w:cs="Times New Roman"/>
          <w:b/>
        </w:rPr>
        <w:t>Mal</w:t>
      </w:r>
      <w:r>
        <w:rPr>
          <w:rFonts w:ascii="Times New Roman" w:eastAsia="Times New Roman" w:hAnsi="Times New Roman" w:cs="Times New Roman"/>
          <w:b/>
        </w:rPr>
        <w:t xml:space="preserve">, wenn es Neuigkeiten über StarCraft II gibt, liest man von umwälzenden Änderungen im </w:t>
      </w:r>
      <w:proofErr w:type="spellStart"/>
      <w:r>
        <w:rPr>
          <w:rFonts w:ascii="Times New Roman" w:eastAsia="Times New Roman" w:hAnsi="Times New Roman" w:cs="Times New Roman"/>
          <w:b/>
        </w:rPr>
        <w:t>Balancing</w:t>
      </w:r>
      <w:proofErr w:type="spellEnd"/>
      <w:r>
        <w:rPr>
          <w:rFonts w:ascii="Times New Roman" w:eastAsia="Times New Roman" w:hAnsi="Times New Roman" w:cs="Times New Roman"/>
          <w:b/>
        </w:rPr>
        <w:t>. Woran liegt das?</w:t>
      </w:r>
    </w:p>
    <w:p w:rsidR="002668EE" w:rsidRPr="00637ADF" w:rsidRDefault="00ED0BC9" w:rsidP="00804622">
      <w:pPr>
        <w:spacing w:before="100" w:beforeAutospacing="1" w:after="100" w:afterAutospacing="1" w:line="240" w:lineRule="auto"/>
        <w:rPr>
          <w:rFonts w:ascii="Times New Roman" w:hAnsi="Times New Roman" w:cs="Times New Roman"/>
        </w:rPr>
      </w:pPr>
      <w:r>
        <w:rPr>
          <w:rFonts w:ascii="Times New Roman" w:hAnsi="Times New Roman" w:cs="Times New Roman"/>
        </w:rPr>
        <w:t xml:space="preserve">Unser Entwicklerteam experimentiert während des Voranschreitens durch die verschiedenen Testphasen verstärkt mit dem </w:t>
      </w:r>
      <w:proofErr w:type="spellStart"/>
      <w:r>
        <w:rPr>
          <w:rFonts w:ascii="Times New Roman" w:hAnsi="Times New Roman" w:cs="Times New Roman"/>
        </w:rPr>
        <w:t>Balancing</w:t>
      </w:r>
      <w:proofErr w:type="spellEnd"/>
      <w:r>
        <w:rPr>
          <w:rFonts w:ascii="Times New Roman" w:hAnsi="Times New Roman" w:cs="Times New Roman"/>
        </w:rPr>
        <w:t xml:space="preserve"> des Spiels. Dies kann das Hinzufügen, Entfernen und/oder Verändern unterschiedlicher Einheiten, Gebäude und spezieller Fähigkeiten im Spiel bedeuten. Häufige Änderungen an Einheiten und Fähigkeiten sind ein normaler Bestandteil unseres </w:t>
      </w:r>
      <w:proofErr w:type="spellStart"/>
      <w:r>
        <w:rPr>
          <w:rFonts w:ascii="Times New Roman" w:hAnsi="Times New Roman" w:cs="Times New Roman"/>
        </w:rPr>
        <w:t>schrittweisen</w:t>
      </w:r>
      <w:proofErr w:type="spellEnd"/>
      <w:r>
        <w:rPr>
          <w:rFonts w:ascii="Times New Roman" w:hAnsi="Times New Roman" w:cs="Times New Roman"/>
        </w:rPr>
        <w:t xml:space="preserve"> Entwicklungsprozesses, da wir StarCraft II so ausgeglichen und unterhaltsam wie möglich </w:t>
      </w:r>
      <w:r>
        <w:rPr>
          <w:rFonts w:ascii="Times New Roman" w:hAnsi="Times New Roman" w:cs="Times New Roman"/>
        </w:rPr>
        <w:t xml:space="preserve">gestalten </w:t>
      </w:r>
      <w:r>
        <w:rPr>
          <w:rFonts w:ascii="Times New Roman" w:hAnsi="Times New Roman" w:cs="Times New Roman"/>
        </w:rPr>
        <w:t>wollen.</w:t>
      </w:r>
    </w:p>
    <w:p w:rsidR="00F94005" w:rsidRPr="00637ADF" w:rsidRDefault="00ED0BC9" w:rsidP="00804622">
      <w:pPr>
        <w:spacing w:before="100" w:beforeAutospacing="1" w:after="100" w:afterAutospacing="1" w:line="240" w:lineRule="auto"/>
        <w:rPr>
          <w:rFonts w:ascii="Times New Roman" w:hAnsi="Times New Roman" w:cs="Times New Roman"/>
          <w:b/>
          <w:u w:val="single"/>
        </w:rPr>
      </w:pPr>
      <w:r>
        <w:rPr>
          <w:rFonts w:ascii="Times New Roman" w:hAnsi="Times New Roman" w:cs="Times New Roman"/>
          <w:b/>
          <w:u w:val="single"/>
        </w:rPr>
        <w:t>Battle.net</w:t>
      </w:r>
    </w:p>
    <w:p w:rsidR="00F94005" w:rsidRPr="00637ADF" w:rsidRDefault="00ED0BC9" w:rsidP="00804622">
      <w:pPr>
        <w:spacing w:before="100" w:beforeAutospacing="1" w:after="100" w:afterAutospacing="1" w:line="240" w:lineRule="auto"/>
        <w:rPr>
          <w:rFonts w:ascii="Times New Roman" w:hAnsi="Times New Roman" w:cs="Times New Roman"/>
          <w:b/>
        </w:rPr>
      </w:pPr>
      <w:r>
        <w:rPr>
          <w:rFonts w:ascii="Times New Roman" w:hAnsi="Times New Roman" w:cs="Times New Roman"/>
          <w:b/>
        </w:rPr>
        <w:t>Wird das Battle.net überarbeitet? Wird es neue Features geben?</w:t>
      </w:r>
    </w:p>
    <w:p w:rsidR="00F94005" w:rsidRPr="00637ADF" w:rsidRDefault="00ED0BC9" w:rsidP="00804622">
      <w:pPr>
        <w:spacing w:before="100" w:beforeAutospacing="1" w:after="100" w:afterAutospacing="1" w:line="240" w:lineRule="auto"/>
        <w:rPr>
          <w:rFonts w:ascii="Times New Roman" w:hAnsi="Times New Roman" w:cs="Times New Roman"/>
        </w:rPr>
      </w:pPr>
      <w:r>
        <w:rPr>
          <w:rFonts w:ascii="Times New Roman" w:hAnsi="Times New Roman" w:cs="Times New Roman"/>
        </w:rPr>
        <w:t xml:space="preserve">Es wird einige aufregende neue Änderungen und Features im Battle.net geben, mit denen wir sicherstellen, dass StarCraft II das ultimative Online-Echtzeitstrategiespiel wird. Wir arbeiten zum Beispiel an Features, die Online-Turniere, </w:t>
      </w:r>
      <w:proofErr w:type="spellStart"/>
      <w:r>
        <w:rPr>
          <w:rFonts w:ascii="Times New Roman" w:hAnsi="Times New Roman" w:cs="Times New Roman"/>
        </w:rPr>
        <w:t>eSports</w:t>
      </w:r>
      <w:proofErr w:type="spellEnd"/>
      <w:r>
        <w:rPr>
          <w:rFonts w:ascii="Times New Roman" w:hAnsi="Times New Roman" w:cs="Times New Roman"/>
        </w:rPr>
        <w:t xml:space="preserve"> und die verbesserte Kommunikation zwischen den Spielern fördern.</w:t>
      </w:r>
    </w:p>
    <w:p w:rsidR="00F94005" w:rsidRPr="00637ADF" w:rsidRDefault="00ED0BC9" w:rsidP="00F94005">
      <w:pPr>
        <w:spacing w:after="0" w:line="240" w:lineRule="auto"/>
        <w:rPr>
          <w:rFonts w:ascii="Times New Roman" w:eastAsia="Times New Roman" w:hAnsi="Times New Roman" w:cs="Times New Roman"/>
          <w:b/>
        </w:rPr>
      </w:pPr>
      <w:r>
        <w:rPr>
          <w:rFonts w:ascii="Times New Roman" w:eastAsia="Times New Roman" w:hAnsi="Times New Roman" w:cs="Times New Roman"/>
          <w:b/>
        </w:rPr>
        <w:t>Welche Maßnahmen werden ergriffen, um das Betrügen in Spielen im Mehrspielermodus zu verhindern?</w:t>
      </w:r>
    </w:p>
    <w:p w:rsidR="00F94005" w:rsidRPr="00637ADF" w:rsidRDefault="00ED0BC9" w:rsidP="00F94005">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Darauf können wir nicht genau eingehen, da wir Leuten, die im Battle.net betrügen wollen, keine Tipps geben möchten. Außerdem möchten wir unterstreichen, dass Sicherheit eine unserer obersten Prioritäten beim Neudesign und der Überarbeitung des Battle.net ist. Wir werden besondere Acht darauf geben, dass die Fairness in unseren Onlinespielen gewahrt bleibt. Wir haben Betrügereien in unseren Spielen den Kampf angesagt</w:t>
      </w:r>
      <w:r>
        <w:rPr>
          <w:rFonts w:ascii="Times New Roman" w:eastAsia="Times New Roman" w:hAnsi="Times New Roman" w:cs="Times New Roman"/>
        </w:rPr>
        <w:t>,</w:t>
      </w:r>
      <w:r>
        <w:rPr>
          <w:rFonts w:ascii="Times New Roman" w:eastAsia="Times New Roman" w:hAnsi="Times New Roman" w:cs="Times New Roman"/>
        </w:rPr>
        <w:t xml:space="preserve"> und unsere Spieler haben uns </w:t>
      </w:r>
      <w:r>
        <w:rPr>
          <w:rFonts w:ascii="Times New Roman" w:eastAsia="Times New Roman" w:hAnsi="Times New Roman" w:cs="Times New Roman"/>
        </w:rPr>
        <w:t xml:space="preserve">darin </w:t>
      </w:r>
      <w:r w:rsidR="00F94005" w:rsidRPr="00637ADF">
        <w:rPr>
          <w:rFonts w:ascii="Times New Roman" w:eastAsia="Times New Roman" w:hAnsi="Times New Roman" w:cs="Times New Roman"/>
        </w:rPr>
        <w:t>unterstützt. Daher haben wir auch nicht vor, von diesem Kampf abzurücken.</w:t>
      </w:r>
    </w:p>
    <w:p w:rsidR="00F94005" w:rsidRPr="00637ADF" w:rsidRDefault="00ED0BC9" w:rsidP="00F94005">
      <w:pPr>
        <w:spacing w:before="100" w:beforeAutospacing="1" w:after="100" w:afterAutospacing="1" w:line="240" w:lineRule="auto"/>
        <w:rPr>
          <w:rFonts w:ascii="Times New Roman" w:eastAsia="Times New Roman" w:hAnsi="Times New Roman" w:cs="Times New Roman"/>
          <w:b/>
          <w:u w:val="single"/>
        </w:rPr>
      </w:pPr>
      <w:r>
        <w:rPr>
          <w:rFonts w:ascii="Times New Roman" w:eastAsia="Times New Roman" w:hAnsi="Times New Roman" w:cs="Times New Roman"/>
          <w:b/>
          <w:u w:val="single"/>
        </w:rPr>
        <w:t>Technische Aspekte</w:t>
      </w:r>
    </w:p>
    <w:p w:rsidR="00F94005" w:rsidRPr="00637ADF" w:rsidRDefault="00ED0BC9" w:rsidP="00F94005">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Was sind die Systemvoraussetzungen für StarCraft II?</w:t>
      </w:r>
    </w:p>
    <w:p w:rsidR="00F94005" w:rsidRPr="00637ADF" w:rsidRDefault="00ED0BC9" w:rsidP="00F94005">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Wir werden nähere Angaben zu bestimmten Systemvoraussetzungen machen können, wenn das Erscheinungsdatum näher gerückt ist. Für jetzt können wir aber schon mal sagen, dass das Spiel einen Grafikprozessor benötigen wird, der mit </w:t>
      </w:r>
      <w:proofErr w:type="spellStart"/>
      <w:r>
        <w:rPr>
          <w:rFonts w:ascii="Times New Roman" w:eastAsia="Times New Roman" w:hAnsi="Times New Roman" w:cs="Times New Roman"/>
        </w:rPr>
        <w:t>Pixel</w:t>
      </w:r>
      <w:r>
        <w:rPr>
          <w:rFonts w:ascii="Times New Roman" w:eastAsia="Times New Roman" w:hAnsi="Times New Roman" w:cs="Times New Roman"/>
        </w:rPr>
        <w:t>sh</w:t>
      </w:r>
      <w:r>
        <w:rPr>
          <w:rFonts w:ascii="Times New Roman" w:eastAsia="Times New Roman" w:hAnsi="Times New Roman" w:cs="Times New Roman"/>
        </w:rPr>
        <w:t>ader</w:t>
      </w:r>
      <w:proofErr w:type="spellEnd"/>
      <w:r>
        <w:rPr>
          <w:rFonts w:ascii="Times New Roman" w:eastAsia="Times New Roman" w:hAnsi="Times New Roman" w:cs="Times New Roman"/>
        </w:rPr>
        <w:t xml:space="preserve"> 2.0 kompatibel ist.</w:t>
      </w:r>
    </w:p>
    <w:p w:rsidR="00F94005" w:rsidRPr="00637ADF" w:rsidRDefault="00ED0BC9" w:rsidP="00F94005">
      <w:pPr>
        <w:spacing w:before="100" w:beforeAutospacing="1" w:after="100" w:afterAutospacing="1" w:line="240" w:lineRule="auto"/>
        <w:rPr>
          <w:rFonts w:ascii="Times New Roman" w:eastAsia="Times New Roman" w:hAnsi="Times New Roman" w:cs="Times New Roman"/>
          <w:b/>
        </w:rPr>
      </w:pPr>
      <w:r>
        <w:rPr>
          <w:rFonts w:ascii="Times New Roman" w:eastAsia="Times New Roman" w:hAnsi="Times New Roman" w:cs="Times New Roman"/>
          <w:b/>
        </w:rPr>
        <w:t>Wird StarCraft II einen Karten-Editor beinhalten?</w:t>
      </w:r>
    </w:p>
    <w:p w:rsidR="00F94005" w:rsidRPr="00637ADF" w:rsidRDefault="00ED0BC9" w:rsidP="00F94005">
      <w:pPr>
        <w:spacing w:before="100" w:beforeAutospacing="1" w:after="100" w:afterAutospacing="1" w:line="240" w:lineRule="auto"/>
        <w:rPr>
          <w:rFonts w:ascii="Times New Roman" w:hAnsi="Times New Roman" w:cs="Times New Roman"/>
        </w:rPr>
      </w:pPr>
      <w:r>
        <w:rPr>
          <w:rFonts w:ascii="Times New Roman" w:hAnsi="Times New Roman" w:cs="Times New Roman"/>
        </w:rPr>
        <w:t>Ja. Wir werden genauere Angaben zu den Features des Karten-Editors von StarCraft II zu einem späteren Zeitpunkt bekanntgeben.</w:t>
      </w:r>
    </w:p>
    <w:p w:rsidR="00F94005" w:rsidRPr="00637ADF" w:rsidRDefault="00ED0BC9" w:rsidP="00F94005">
      <w:pPr>
        <w:spacing w:before="100" w:beforeAutospacing="1" w:after="100" w:afterAutospacing="1" w:line="240" w:lineRule="auto"/>
        <w:rPr>
          <w:rFonts w:ascii="Times New Roman" w:hAnsi="Times New Roman" w:cs="Times New Roman"/>
          <w:b/>
        </w:rPr>
      </w:pPr>
      <w:r>
        <w:rPr>
          <w:rFonts w:ascii="Times New Roman" w:hAnsi="Times New Roman" w:cs="Times New Roman"/>
          <w:b/>
        </w:rPr>
        <w:t xml:space="preserve">Wird es eine Version von StarCraft II für </w:t>
      </w:r>
      <w:proofErr w:type="spellStart"/>
      <w:r>
        <w:rPr>
          <w:rFonts w:ascii="Times New Roman" w:hAnsi="Times New Roman" w:cs="Times New Roman"/>
          <w:b/>
        </w:rPr>
        <w:t>Spiele-Konsolen</w:t>
      </w:r>
      <w:proofErr w:type="spellEnd"/>
      <w:r>
        <w:rPr>
          <w:rFonts w:ascii="Times New Roman" w:hAnsi="Times New Roman" w:cs="Times New Roman"/>
          <w:b/>
        </w:rPr>
        <w:t xml:space="preserve"> geben?</w:t>
      </w:r>
    </w:p>
    <w:p w:rsidR="00D31216" w:rsidRPr="00637ADF" w:rsidRDefault="00ED0BC9" w:rsidP="00F94005">
      <w:pPr>
        <w:spacing w:before="100" w:beforeAutospacing="1" w:after="100" w:afterAutospacing="1" w:line="240" w:lineRule="auto"/>
        <w:rPr>
          <w:rFonts w:ascii="Times New Roman" w:eastAsia="Times New Roman" w:hAnsi="Times New Roman" w:cs="Times New Roman"/>
        </w:rPr>
      </w:pPr>
      <w:r>
        <w:rPr>
          <w:rFonts w:ascii="Times New Roman" w:hAnsi="Times New Roman" w:cs="Times New Roman"/>
        </w:rPr>
        <w:t>StarCraft II wird für Windows und Mac entwickelt. Zurzeit haben wir keine Pläne, das Spiel für eine Konsolenplattform zu veröffentlichen.</w:t>
      </w:r>
    </w:p>
    <w:p w:rsidR="00F94005" w:rsidRPr="00637ADF" w:rsidRDefault="00F94005" w:rsidP="00804622">
      <w:pPr>
        <w:spacing w:before="100" w:beforeAutospacing="1" w:after="100" w:afterAutospacing="1" w:line="240" w:lineRule="auto"/>
        <w:rPr>
          <w:rFonts w:ascii="Times New Roman" w:eastAsia="Times New Roman" w:hAnsi="Times New Roman" w:cs="Times New Roman"/>
          <w:b/>
        </w:rPr>
      </w:pPr>
    </w:p>
    <w:p w:rsidR="00804622" w:rsidRPr="00637ADF" w:rsidRDefault="00804622">
      <w:pPr>
        <w:rPr>
          <w:rFonts w:ascii="Times New Roman" w:hAnsi="Times New Roman" w:cs="Times New Roman"/>
        </w:rPr>
      </w:pPr>
    </w:p>
    <w:sectPr w:rsidR="00804622" w:rsidRPr="00637ADF" w:rsidSect="00996FA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useFELayout/>
  </w:compat>
  <w:rsids>
    <w:rsidRoot w:val="00804622"/>
    <w:rsid w:val="00000D26"/>
    <w:rsid w:val="00001A2B"/>
    <w:rsid w:val="00006525"/>
    <w:rsid w:val="00006D53"/>
    <w:rsid w:val="0001692B"/>
    <w:rsid w:val="00022647"/>
    <w:rsid w:val="000246CC"/>
    <w:rsid w:val="000257E4"/>
    <w:rsid w:val="000434EC"/>
    <w:rsid w:val="00044DEB"/>
    <w:rsid w:val="00045F53"/>
    <w:rsid w:val="000559AA"/>
    <w:rsid w:val="00064436"/>
    <w:rsid w:val="00064F2A"/>
    <w:rsid w:val="00080F19"/>
    <w:rsid w:val="000817B0"/>
    <w:rsid w:val="000913DD"/>
    <w:rsid w:val="00096B39"/>
    <w:rsid w:val="000B05BC"/>
    <w:rsid w:val="000B4E44"/>
    <w:rsid w:val="000E2E05"/>
    <w:rsid w:val="000E4730"/>
    <w:rsid w:val="000F53A1"/>
    <w:rsid w:val="001064BB"/>
    <w:rsid w:val="00106F9A"/>
    <w:rsid w:val="0010792A"/>
    <w:rsid w:val="00111E94"/>
    <w:rsid w:val="00112F14"/>
    <w:rsid w:val="001202BD"/>
    <w:rsid w:val="00125870"/>
    <w:rsid w:val="00127525"/>
    <w:rsid w:val="00134528"/>
    <w:rsid w:val="001351C6"/>
    <w:rsid w:val="00147078"/>
    <w:rsid w:val="0015171B"/>
    <w:rsid w:val="00151D19"/>
    <w:rsid w:val="00153197"/>
    <w:rsid w:val="00154EB2"/>
    <w:rsid w:val="00164407"/>
    <w:rsid w:val="001662D6"/>
    <w:rsid w:val="00166972"/>
    <w:rsid w:val="001707B6"/>
    <w:rsid w:val="00184504"/>
    <w:rsid w:val="00191423"/>
    <w:rsid w:val="00194FE7"/>
    <w:rsid w:val="001A2944"/>
    <w:rsid w:val="001C4DFC"/>
    <w:rsid w:val="001C59F7"/>
    <w:rsid w:val="001D1D4F"/>
    <w:rsid w:val="001D55C4"/>
    <w:rsid w:val="001E2881"/>
    <w:rsid w:val="001E670C"/>
    <w:rsid w:val="00200569"/>
    <w:rsid w:val="00202C2E"/>
    <w:rsid w:val="00203BD3"/>
    <w:rsid w:val="0022586B"/>
    <w:rsid w:val="00227AB5"/>
    <w:rsid w:val="00231108"/>
    <w:rsid w:val="002315AA"/>
    <w:rsid w:val="002333E3"/>
    <w:rsid w:val="00235647"/>
    <w:rsid w:val="002361A3"/>
    <w:rsid w:val="00240A10"/>
    <w:rsid w:val="0024723A"/>
    <w:rsid w:val="002529C7"/>
    <w:rsid w:val="00261394"/>
    <w:rsid w:val="00261BD6"/>
    <w:rsid w:val="002658BA"/>
    <w:rsid w:val="002668EE"/>
    <w:rsid w:val="00271B98"/>
    <w:rsid w:val="002849C5"/>
    <w:rsid w:val="0028717E"/>
    <w:rsid w:val="00296339"/>
    <w:rsid w:val="00297208"/>
    <w:rsid w:val="002A1C4F"/>
    <w:rsid w:val="002A4BFD"/>
    <w:rsid w:val="002A793A"/>
    <w:rsid w:val="002C1158"/>
    <w:rsid w:val="002D1A50"/>
    <w:rsid w:val="002D3B56"/>
    <w:rsid w:val="002D412B"/>
    <w:rsid w:val="002E5277"/>
    <w:rsid w:val="002F0F92"/>
    <w:rsid w:val="002F5744"/>
    <w:rsid w:val="002F73F2"/>
    <w:rsid w:val="0032262C"/>
    <w:rsid w:val="00326BEF"/>
    <w:rsid w:val="00332922"/>
    <w:rsid w:val="00335515"/>
    <w:rsid w:val="00345D2A"/>
    <w:rsid w:val="00360FA9"/>
    <w:rsid w:val="00364BE4"/>
    <w:rsid w:val="00365404"/>
    <w:rsid w:val="00373B8A"/>
    <w:rsid w:val="00376EC5"/>
    <w:rsid w:val="00380410"/>
    <w:rsid w:val="003935EB"/>
    <w:rsid w:val="003B1413"/>
    <w:rsid w:val="003B2BF8"/>
    <w:rsid w:val="003B78C1"/>
    <w:rsid w:val="003C2E7D"/>
    <w:rsid w:val="003D42F5"/>
    <w:rsid w:val="003E0BB1"/>
    <w:rsid w:val="003E41F0"/>
    <w:rsid w:val="003E4D42"/>
    <w:rsid w:val="004024E4"/>
    <w:rsid w:val="004025BC"/>
    <w:rsid w:val="00405A96"/>
    <w:rsid w:val="0040721C"/>
    <w:rsid w:val="004235C7"/>
    <w:rsid w:val="0042612E"/>
    <w:rsid w:val="00426509"/>
    <w:rsid w:val="0043218B"/>
    <w:rsid w:val="00446D5E"/>
    <w:rsid w:val="00460ACA"/>
    <w:rsid w:val="00470E4E"/>
    <w:rsid w:val="0047740D"/>
    <w:rsid w:val="004830FB"/>
    <w:rsid w:val="00483B3A"/>
    <w:rsid w:val="0049256B"/>
    <w:rsid w:val="004B6414"/>
    <w:rsid w:val="004C2CC3"/>
    <w:rsid w:val="004D4776"/>
    <w:rsid w:val="004E00AD"/>
    <w:rsid w:val="004E055C"/>
    <w:rsid w:val="004E18AC"/>
    <w:rsid w:val="004E46EA"/>
    <w:rsid w:val="004F0C35"/>
    <w:rsid w:val="004F0DFA"/>
    <w:rsid w:val="00507D30"/>
    <w:rsid w:val="00512CCF"/>
    <w:rsid w:val="00512E4D"/>
    <w:rsid w:val="00514C69"/>
    <w:rsid w:val="00522436"/>
    <w:rsid w:val="00530F82"/>
    <w:rsid w:val="00537B84"/>
    <w:rsid w:val="00541743"/>
    <w:rsid w:val="00542176"/>
    <w:rsid w:val="00551530"/>
    <w:rsid w:val="005523BF"/>
    <w:rsid w:val="00571961"/>
    <w:rsid w:val="00571C37"/>
    <w:rsid w:val="00571E4B"/>
    <w:rsid w:val="005747D5"/>
    <w:rsid w:val="00580483"/>
    <w:rsid w:val="005804C4"/>
    <w:rsid w:val="00594B2C"/>
    <w:rsid w:val="005A315E"/>
    <w:rsid w:val="005B0B71"/>
    <w:rsid w:val="005C34CA"/>
    <w:rsid w:val="005C7272"/>
    <w:rsid w:val="005D23CA"/>
    <w:rsid w:val="005E290C"/>
    <w:rsid w:val="005E5596"/>
    <w:rsid w:val="005E6207"/>
    <w:rsid w:val="005F031D"/>
    <w:rsid w:val="005F1F36"/>
    <w:rsid w:val="005F5D9B"/>
    <w:rsid w:val="00602372"/>
    <w:rsid w:val="0061087B"/>
    <w:rsid w:val="00613A4F"/>
    <w:rsid w:val="00632EB6"/>
    <w:rsid w:val="006344E6"/>
    <w:rsid w:val="00637ADF"/>
    <w:rsid w:val="006441CD"/>
    <w:rsid w:val="00651A80"/>
    <w:rsid w:val="006549E8"/>
    <w:rsid w:val="0065620A"/>
    <w:rsid w:val="00662C38"/>
    <w:rsid w:val="006654A7"/>
    <w:rsid w:val="006661B6"/>
    <w:rsid w:val="0067012D"/>
    <w:rsid w:val="00671105"/>
    <w:rsid w:val="00681FC8"/>
    <w:rsid w:val="00696E4E"/>
    <w:rsid w:val="006A317D"/>
    <w:rsid w:val="006A338A"/>
    <w:rsid w:val="006B6645"/>
    <w:rsid w:val="006C7D0B"/>
    <w:rsid w:val="006E121B"/>
    <w:rsid w:val="006E23E1"/>
    <w:rsid w:val="006F4297"/>
    <w:rsid w:val="00702179"/>
    <w:rsid w:val="007073C9"/>
    <w:rsid w:val="00711388"/>
    <w:rsid w:val="007125D0"/>
    <w:rsid w:val="00720C91"/>
    <w:rsid w:val="007217C1"/>
    <w:rsid w:val="00726A0D"/>
    <w:rsid w:val="00730CC0"/>
    <w:rsid w:val="007311A9"/>
    <w:rsid w:val="00761C84"/>
    <w:rsid w:val="007709C0"/>
    <w:rsid w:val="00772F0E"/>
    <w:rsid w:val="00777EEC"/>
    <w:rsid w:val="007826F3"/>
    <w:rsid w:val="007A27E1"/>
    <w:rsid w:val="007A4780"/>
    <w:rsid w:val="007A54D1"/>
    <w:rsid w:val="007B2D69"/>
    <w:rsid w:val="007C38BB"/>
    <w:rsid w:val="007C5742"/>
    <w:rsid w:val="007D1984"/>
    <w:rsid w:val="007E2892"/>
    <w:rsid w:val="007F07E6"/>
    <w:rsid w:val="007F4171"/>
    <w:rsid w:val="008014DB"/>
    <w:rsid w:val="00802EAA"/>
    <w:rsid w:val="00804622"/>
    <w:rsid w:val="00807D53"/>
    <w:rsid w:val="008106C6"/>
    <w:rsid w:val="00814188"/>
    <w:rsid w:val="00814E80"/>
    <w:rsid w:val="00817925"/>
    <w:rsid w:val="008415F6"/>
    <w:rsid w:val="008443F5"/>
    <w:rsid w:val="00860152"/>
    <w:rsid w:val="00860A77"/>
    <w:rsid w:val="00861EED"/>
    <w:rsid w:val="00870B21"/>
    <w:rsid w:val="00871C2B"/>
    <w:rsid w:val="00874687"/>
    <w:rsid w:val="00874ECA"/>
    <w:rsid w:val="008806C7"/>
    <w:rsid w:val="008819C2"/>
    <w:rsid w:val="00882080"/>
    <w:rsid w:val="008860C3"/>
    <w:rsid w:val="0089023B"/>
    <w:rsid w:val="0089697F"/>
    <w:rsid w:val="008A3AA0"/>
    <w:rsid w:val="008A4768"/>
    <w:rsid w:val="008B44B2"/>
    <w:rsid w:val="008C7B0A"/>
    <w:rsid w:val="008D5462"/>
    <w:rsid w:val="008E028A"/>
    <w:rsid w:val="008F139C"/>
    <w:rsid w:val="008F4ACF"/>
    <w:rsid w:val="008F57EC"/>
    <w:rsid w:val="0091255A"/>
    <w:rsid w:val="009179F8"/>
    <w:rsid w:val="00920891"/>
    <w:rsid w:val="0092166A"/>
    <w:rsid w:val="009238BD"/>
    <w:rsid w:val="0093027E"/>
    <w:rsid w:val="0094059D"/>
    <w:rsid w:val="0094283C"/>
    <w:rsid w:val="0094717D"/>
    <w:rsid w:val="009505C6"/>
    <w:rsid w:val="009523E6"/>
    <w:rsid w:val="009749E3"/>
    <w:rsid w:val="009842BE"/>
    <w:rsid w:val="009842F1"/>
    <w:rsid w:val="00986F1A"/>
    <w:rsid w:val="00994B16"/>
    <w:rsid w:val="00996FAC"/>
    <w:rsid w:val="009A2D76"/>
    <w:rsid w:val="009A65D9"/>
    <w:rsid w:val="009C35DB"/>
    <w:rsid w:val="009E0C68"/>
    <w:rsid w:val="009F08E6"/>
    <w:rsid w:val="009F2BCF"/>
    <w:rsid w:val="009F3F98"/>
    <w:rsid w:val="00A026E8"/>
    <w:rsid w:val="00A045D2"/>
    <w:rsid w:val="00A07C08"/>
    <w:rsid w:val="00A21A5F"/>
    <w:rsid w:val="00A22B06"/>
    <w:rsid w:val="00A278EB"/>
    <w:rsid w:val="00A30FCA"/>
    <w:rsid w:val="00A325B8"/>
    <w:rsid w:val="00A36A76"/>
    <w:rsid w:val="00A52695"/>
    <w:rsid w:val="00A57DDD"/>
    <w:rsid w:val="00A658AB"/>
    <w:rsid w:val="00A83EE8"/>
    <w:rsid w:val="00A90B9E"/>
    <w:rsid w:val="00AA26BA"/>
    <w:rsid w:val="00AA6FED"/>
    <w:rsid w:val="00AB2887"/>
    <w:rsid w:val="00AC6AC8"/>
    <w:rsid w:val="00AD5658"/>
    <w:rsid w:val="00AD6C82"/>
    <w:rsid w:val="00AD743E"/>
    <w:rsid w:val="00AE53C2"/>
    <w:rsid w:val="00AF32B9"/>
    <w:rsid w:val="00B004BC"/>
    <w:rsid w:val="00B015AD"/>
    <w:rsid w:val="00B10146"/>
    <w:rsid w:val="00B15450"/>
    <w:rsid w:val="00B154BB"/>
    <w:rsid w:val="00B23767"/>
    <w:rsid w:val="00B25B8E"/>
    <w:rsid w:val="00B30038"/>
    <w:rsid w:val="00B4322B"/>
    <w:rsid w:val="00B52A4C"/>
    <w:rsid w:val="00B6414E"/>
    <w:rsid w:val="00B66EDD"/>
    <w:rsid w:val="00B74AA0"/>
    <w:rsid w:val="00B75665"/>
    <w:rsid w:val="00B83251"/>
    <w:rsid w:val="00B92948"/>
    <w:rsid w:val="00B97C87"/>
    <w:rsid w:val="00BA7B4E"/>
    <w:rsid w:val="00BC4257"/>
    <w:rsid w:val="00BD1398"/>
    <w:rsid w:val="00BD304C"/>
    <w:rsid w:val="00BE1F56"/>
    <w:rsid w:val="00BE2F84"/>
    <w:rsid w:val="00BF6D7A"/>
    <w:rsid w:val="00BF6E2C"/>
    <w:rsid w:val="00C0483E"/>
    <w:rsid w:val="00C072F0"/>
    <w:rsid w:val="00C20694"/>
    <w:rsid w:val="00C22D0E"/>
    <w:rsid w:val="00C23D21"/>
    <w:rsid w:val="00C34B50"/>
    <w:rsid w:val="00C417F2"/>
    <w:rsid w:val="00C543BA"/>
    <w:rsid w:val="00C55E56"/>
    <w:rsid w:val="00C60978"/>
    <w:rsid w:val="00C734FF"/>
    <w:rsid w:val="00C75C9F"/>
    <w:rsid w:val="00C80EEC"/>
    <w:rsid w:val="00C82352"/>
    <w:rsid w:val="00C832AB"/>
    <w:rsid w:val="00C84F0C"/>
    <w:rsid w:val="00C85F72"/>
    <w:rsid w:val="00C9114A"/>
    <w:rsid w:val="00C9314A"/>
    <w:rsid w:val="00C9328D"/>
    <w:rsid w:val="00CA0DCE"/>
    <w:rsid w:val="00CA5CE7"/>
    <w:rsid w:val="00CB2C77"/>
    <w:rsid w:val="00CC4FFC"/>
    <w:rsid w:val="00CC607F"/>
    <w:rsid w:val="00CD7B12"/>
    <w:rsid w:val="00CE0F1A"/>
    <w:rsid w:val="00CF6A60"/>
    <w:rsid w:val="00D10F73"/>
    <w:rsid w:val="00D14D8C"/>
    <w:rsid w:val="00D20CBD"/>
    <w:rsid w:val="00D211F5"/>
    <w:rsid w:val="00D2590F"/>
    <w:rsid w:val="00D31216"/>
    <w:rsid w:val="00D338EF"/>
    <w:rsid w:val="00D37054"/>
    <w:rsid w:val="00D4322A"/>
    <w:rsid w:val="00D6036F"/>
    <w:rsid w:val="00D65FC5"/>
    <w:rsid w:val="00D724EE"/>
    <w:rsid w:val="00D80C29"/>
    <w:rsid w:val="00D81CBE"/>
    <w:rsid w:val="00D91C05"/>
    <w:rsid w:val="00D96C2C"/>
    <w:rsid w:val="00DA22DF"/>
    <w:rsid w:val="00DB19FF"/>
    <w:rsid w:val="00DB2829"/>
    <w:rsid w:val="00DB293F"/>
    <w:rsid w:val="00DB5F0A"/>
    <w:rsid w:val="00DB735D"/>
    <w:rsid w:val="00DD1D66"/>
    <w:rsid w:val="00DE0072"/>
    <w:rsid w:val="00DE29AB"/>
    <w:rsid w:val="00DF2BAC"/>
    <w:rsid w:val="00DF3971"/>
    <w:rsid w:val="00DF582F"/>
    <w:rsid w:val="00E0139E"/>
    <w:rsid w:val="00E1277E"/>
    <w:rsid w:val="00E141D2"/>
    <w:rsid w:val="00E21B43"/>
    <w:rsid w:val="00E22E45"/>
    <w:rsid w:val="00E24CEF"/>
    <w:rsid w:val="00E26134"/>
    <w:rsid w:val="00E43C11"/>
    <w:rsid w:val="00E50565"/>
    <w:rsid w:val="00E519CF"/>
    <w:rsid w:val="00E668F5"/>
    <w:rsid w:val="00E76C04"/>
    <w:rsid w:val="00E97271"/>
    <w:rsid w:val="00EA72B6"/>
    <w:rsid w:val="00EB0CCF"/>
    <w:rsid w:val="00EB38FE"/>
    <w:rsid w:val="00EB481B"/>
    <w:rsid w:val="00EB498A"/>
    <w:rsid w:val="00EB4C95"/>
    <w:rsid w:val="00EC29D1"/>
    <w:rsid w:val="00EC6308"/>
    <w:rsid w:val="00ED0BC9"/>
    <w:rsid w:val="00ED69FA"/>
    <w:rsid w:val="00EE6A68"/>
    <w:rsid w:val="00EF2397"/>
    <w:rsid w:val="00EF5EC9"/>
    <w:rsid w:val="00F11C6F"/>
    <w:rsid w:val="00F1242B"/>
    <w:rsid w:val="00F22B12"/>
    <w:rsid w:val="00F36A34"/>
    <w:rsid w:val="00F41E7D"/>
    <w:rsid w:val="00F43D6E"/>
    <w:rsid w:val="00F4782D"/>
    <w:rsid w:val="00F9198A"/>
    <w:rsid w:val="00F94005"/>
    <w:rsid w:val="00FA18C2"/>
    <w:rsid w:val="00FA39BF"/>
    <w:rsid w:val="00FB4F6B"/>
    <w:rsid w:val="00FC04AD"/>
    <w:rsid w:val="00FD1001"/>
    <w:rsid w:val="00FD1039"/>
    <w:rsid w:val="00FD55CB"/>
    <w:rsid w:val="00FD56F4"/>
    <w:rsid w:val="00FE3FB4"/>
    <w:rsid w:val="00FF269A"/>
    <w:rsid w:val="00FF32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FAC"/>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62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902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23B"/>
    <w:rPr>
      <w:rFonts w:ascii="Tahoma" w:hAnsi="Tahoma" w:cs="Tahoma"/>
      <w:sz w:val="16"/>
      <w:szCs w:val="16"/>
      <w:lang w:val="de-DE"/>
    </w:rPr>
  </w:style>
  <w:style w:type="character" w:styleId="CommentReference">
    <w:name w:val="annotation reference"/>
    <w:basedOn w:val="DefaultParagraphFont"/>
    <w:uiPriority w:val="99"/>
    <w:semiHidden/>
    <w:unhideWhenUsed/>
    <w:rsid w:val="0089023B"/>
    <w:rPr>
      <w:sz w:val="16"/>
      <w:szCs w:val="16"/>
    </w:rPr>
  </w:style>
  <w:style w:type="paragraph" w:styleId="CommentText">
    <w:name w:val="annotation text"/>
    <w:basedOn w:val="Normal"/>
    <w:link w:val="CommentTextChar"/>
    <w:uiPriority w:val="99"/>
    <w:semiHidden/>
    <w:unhideWhenUsed/>
    <w:rsid w:val="0089023B"/>
    <w:pPr>
      <w:spacing w:line="240" w:lineRule="auto"/>
    </w:pPr>
    <w:rPr>
      <w:sz w:val="20"/>
      <w:szCs w:val="20"/>
    </w:rPr>
  </w:style>
  <w:style w:type="character" w:customStyle="1" w:styleId="CommentTextChar">
    <w:name w:val="Comment Text Char"/>
    <w:basedOn w:val="DefaultParagraphFont"/>
    <w:link w:val="CommentText"/>
    <w:uiPriority w:val="99"/>
    <w:semiHidden/>
    <w:rsid w:val="0089023B"/>
    <w:rPr>
      <w:sz w:val="20"/>
      <w:szCs w:val="20"/>
      <w:lang w:val="de-DE"/>
    </w:rPr>
  </w:style>
  <w:style w:type="paragraph" w:styleId="CommentSubject">
    <w:name w:val="annotation subject"/>
    <w:basedOn w:val="CommentText"/>
    <w:next w:val="CommentText"/>
    <w:link w:val="CommentSubjectChar"/>
    <w:uiPriority w:val="99"/>
    <w:semiHidden/>
    <w:unhideWhenUsed/>
    <w:rsid w:val="0089023B"/>
    <w:rPr>
      <w:b/>
      <w:bCs/>
    </w:rPr>
  </w:style>
  <w:style w:type="character" w:customStyle="1" w:styleId="CommentSubjectChar">
    <w:name w:val="Comment Subject Char"/>
    <w:basedOn w:val="CommentTextChar"/>
    <w:link w:val="CommentSubject"/>
    <w:uiPriority w:val="99"/>
    <w:semiHidden/>
    <w:rsid w:val="0089023B"/>
    <w:rPr>
      <w:b/>
      <w:bCs/>
    </w:rPr>
  </w:style>
</w:styles>
</file>

<file path=word/webSettings.xml><?xml version="1.0" encoding="utf-8"?>
<w:webSettings xmlns:r="http://schemas.openxmlformats.org/officeDocument/2006/relationships" xmlns:w="http://schemas.openxmlformats.org/wordprocessingml/2006/main">
  <w:divs>
    <w:div w:id="901596063">
      <w:bodyDiv w:val="1"/>
      <w:marLeft w:val="0"/>
      <w:marRight w:val="0"/>
      <w:marTop w:val="0"/>
      <w:marBottom w:val="0"/>
      <w:divBdr>
        <w:top w:val="none" w:sz="0" w:space="0" w:color="auto"/>
        <w:left w:val="none" w:sz="0" w:space="0" w:color="auto"/>
        <w:bottom w:val="none" w:sz="0" w:space="0" w:color="auto"/>
        <w:right w:val="none" w:sz="0" w:space="0" w:color="auto"/>
      </w:divBdr>
    </w:div>
    <w:div w:id="162388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Blizzard Entertainment Europe</Company>
  <LinksUpToDate>false</LinksUpToDate>
  <CharactersWithSpaces>10448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BIIS</dc:creator>
  <cp:keywords/>
  <dc:description/>
  <cp:lastModifiedBy>BIIS</cp:lastModifiedBy>
  <cp:revision>2</cp:revision>
  <dcterms:created xsi:type="dcterms:W3CDTF">2009-08-13T12:20:00Z</dcterms:created>
  <dcterms:modified xsi:type="dcterms:W3CDTF">2009-08-13T12:20:00Z</dcterms:modified>
</cp:coreProperties>
</file>